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BB" w:rsidRPr="003E31BB" w:rsidRDefault="003E31BB" w:rsidP="003E31BB">
      <w:pPr>
        <w:spacing w:before="100" w:beforeAutospacing="1" w:after="100" w:afterAutospacing="1" w:line="240" w:lineRule="auto"/>
        <w:jc w:val="righ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E31BB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Приложение N 2</w:t>
      </w:r>
      <w:r w:rsidRPr="003E31BB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5" w:anchor="/document/72861778/entry/0" w:history="1">
        <w:r w:rsidRPr="003E31BB">
          <w:rPr>
            <w:rFonts w:ascii="PT Serif" w:eastAsia="Times New Roman" w:hAnsi="PT Serif" w:cs="Times New Roman"/>
            <w:b/>
            <w:bCs/>
            <w:color w:val="551A8B"/>
            <w:sz w:val="23"/>
            <w:szCs w:val="23"/>
            <w:lang w:eastAsia="ru-RU"/>
          </w:rPr>
          <w:t>распоряжению</w:t>
        </w:r>
      </w:hyperlink>
      <w:r w:rsidRPr="003E31BB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t> Правительства</w:t>
      </w:r>
      <w:r w:rsidRPr="003E31BB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3E31BB">
        <w:rPr>
          <w:rFonts w:ascii="PT Serif" w:eastAsia="Times New Roman" w:hAnsi="PT Serif" w:cs="Times New Roman"/>
          <w:b/>
          <w:bCs/>
          <w:color w:val="22272F"/>
          <w:sz w:val="23"/>
          <w:szCs w:val="23"/>
          <w:lang w:eastAsia="ru-RU"/>
        </w:rPr>
        <w:br/>
        <w:t>от 12 октября 2019 г. N 2406-р</w:t>
      </w:r>
    </w:p>
    <w:p w:rsidR="003E31BB" w:rsidRPr="003E31BB" w:rsidRDefault="003E31BB" w:rsidP="003E31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E31B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3E31B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4320"/>
        <w:gridCol w:w="3761"/>
        <w:gridCol w:w="5468"/>
      </w:tblGrid>
      <w:tr w:rsidR="003E31BB" w:rsidRPr="003E31BB" w:rsidTr="003E31BB"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</w:tbl>
    <w:p w:rsidR="003E31BB" w:rsidRPr="003E31BB" w:rsidRDefault="003E31BB" w:rsidP="003E31BB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A03FA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(ДПП-4)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алоглиптин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B8E5AF" wp14:editId="14501EA7">
                      <wp:extent cx="171450" cy="228600"/>
                      <wp:effectExtent l="0" t="0" r="0" b="0"/>
                      <wp:docPr id="7" name="Прямоугольник 7" descr="https://internet.garant.ru/document/formula?revision=141202000&amp;text=QjE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https://internet.garant.ru/document/formula?revision=141202000&amp;text=QjE=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B4A95C" wp14:editId="0DD20D36">
                      <wp:extent cx="171450" cy="228600"/>
                      <wp:effectExtent l="0" t="0" r="0" b="0"/>
                      <wp:docPr id="6" name="Прямоугольник 6" descr="https://internet.garant.ru/document/formula?revision=141202000&amp;text=QjY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https://internet.garant.ru/document/formula?revision=141202000&amp;text=QjY=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517B7A" wp14:editId="26FACD44">
                      <wp:extent cx="228600" cy="228600"/>
                      <wp:effectExtent l="0" t="0" r="0" b="0"/>
                      <wp:docPr id="5" name="Прямоугольник 5" descr="https://internet.garant.ru/document/formula?revision=141202000&amp;text=Qj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https://internet.garant.ru/document/formula?revision=141202000&amp;text=QjEy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DgozuwUAwAAHQYAAA4AAAAAAAAAAAAAAAAALgIAAGRycy9l&#10;Mm9Eb2MueG1sUEsBAi0AFAAGAAgAAAAhAGiCg6b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A16A4A" wp14:editId="117788C1">
                      <wp:extent cx="171450" cy="228600"/>
                      <wp:effectExtent l="0" t="0" r="0" b="0"/>
                      <wp:docPr id="4" name="Прямоугольник 4" descr="https://internet.garant.ru/document/formula?revision=141202000&amp;text=QjE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https://internet.garant.ru/document/formula?revision=141202000&amp;text=QjE=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6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7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  <w:hyperlink r:id="rId8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C60EEF" wp14:editId="1637B0DB">
                      <wp:extent cx="228600" cy="228600"/>
                      <wp:effectExtent l="0" t="0" r="0" b="0"/>
                      <wp:docPr id="3" name="Прямоугольник 3" descr="https://internet.garant.ru/document/formula?revision=141202000&amp;text=Qj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https://internet.garant.ru/document/formula?revision=141202000&amp;text=QjEy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Gf37IFQMAAB0GAAAOAAAAAAAAAAAAAAAAAC4CAABkcnMv&#10;ZTJvRG9jLnhtbFBLAQItABQABgAIAAAAIQBogoOm2AAAAAMBAAAPAAAAAAAAAAAAAAAAAG8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8886B7" wp14:editId="1DA50D6C">
                      <wp:extent cx="228600" cy="228600"/>
                      <wp:effectExtent l="0" t="0" r="0" b="0"/>
                      <wp:docPr id="2" name="Прямоугольник 2" descr="https://internet.garant.ru/document/formula?revision=141202000&amp;text=QjE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https://internet.garant.ru/document/formula?revision=141202000&amp;text=QjEy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OZScYUAwAAHQYAAA4AAAAAAAAAAAAAAAAALgIAAGRycy9l&#10;Mm9Eb2MueG1sUEsBAi0AFAAGAAgAAAAhAGiCg6b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9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0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</w:tbl>
    <w:p w:rsidR="003E31BB" w:rsidRPr="003E31BB" w:rsidRDefault="003E31BB" w:rsidP="003E31BB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диуретики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320" w:type="dxa"/>
            <w:vMerge w:val="restart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1BB" w:rsidRPr="003E31BB" w:rsidRDefault="003E31BB" w:rsidP="003E3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1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E31BB" w:rsidRPr="003E31BB" w:rsidRDefault="003E31BB" w:rsidP="003E31BB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P02CA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активируемый вдохом;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c антихолинергическими средствами, 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тройные комбинации с кортикостероидами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вилантерол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2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"https://internet.garant.ru/" \l "/document/72861778/entry/1111" </w:instrTex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3E31BB">
              <w:rPr>
                <w:rFonts w:ascii="Times New Roman" w:eastAsia="Times New Roman" w:hAnsi="Times New Roman" w:cs="Times New Roman"/>
                <w:color w:val="551A8B"/>
                <w:sz w:val="24"/>
                <w:szCs w:val="24"/>
                <w:lang w:eastAsia="ru-RU"/>
              </w:rPr>
              <w:t>*</w: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сиропа;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3E31BB" w:rsidRPr="003E31BB" w:rsidRDefault="003E31BB" w:rsidP="003E31BB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3"/>
          <w:szCs w:val="23"/>
          <w:lang w:eastAsia="ru-RU"/>
        </w:rPr>
      </w:pP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4324"/>
        <w:gridCol w:w="3769"/>
        <w:gridCol w:w="5450"/>
      </w:tblGrid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13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V03AE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00B423" wp14:editId="160B7CA2">
                      <wp:extent cx="85725" cy="180975"/>
                      <wp:effectExtent l="0" t="0" r="0" b="0"/>
                      <wp:docPr id="1" name="Прямоугольник 1" descr="https://internet.garant.ru/document/formula?revision=141202000&amp;text=U3RyaW5nKCNAOTQ2K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internet.garant.ru/document/formula?revision=141202000&amp;text=U3RyaW5nKCNAOTQ2KQ==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  <w:hyperlink r:id="rId14" w:anchor="/document/72861778/entry/1111" w:history="1">
              <w:r w:rsidRPr="003E31BB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31BB" w:rsidRPr="003E31BB" w:rsidTr="003E31BB">
        <w:tc>
          <w:tcPr>
            <w:tcW w:w="153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320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76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5445" w:type="dxa"/>
            <w:hideMark/>
          </w:tcPr>
          <w:p w:rsidR="003E31BB" w:rsidRPr="003E31BB" w:rsidRDefault="003E31BB" w:rsidP="003E31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3E31BB" w:rsidRPr="003E31BB" w:rsidRDefault="003E31BB" w:rsidP="003E3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3E31BB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3E31BB" w:rsidRPr="003E31BB" w:rsidRDefault="003E31BB" w:rsidP="003E31BB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</w:pPr>
      <w:r w:rsidRPr="003E31BB">
        <w:rPr>
          <w:rFonts w:ascii="PT Serif" w:eastAsia="Times New Roman" w:hAnsi="PT Serif" w:cs="Times New Roman"/>
          <w:color w:val="22272F"/>
          <w:sz w:val="14"/>
          <w:szCs w:val="14"/>
          <w:vertAlign w:val="superscript"/>
          <w:lang w:eastAsia="ru-RU"/>
        </w:rPr>
        <w:t>*</w:t>
      </w:r>
      <w:r w:rsidRPr="003E31BB">
        <w:rPr>
          <w:rFonts w:ascii="PT Serif" w:eastAsia="Times New Roman" w:hAnsi="PT Serif" w:cs="Times New Roman"/>
          <w:color w:val="22272F"/>
          <w:sz w:val="20"/>
          <w:szCs w:val="20"/>
          <w:lang w:eastAsia="ru-RU"/>
        </w:rPr>
        <w:t> Лекарственные препараты, назначаемые по решению врачебной комиссии медицинской организации.</w:t>
      </w:r>
    </w:p>
    <w:p w:rsidR="00DE3413" w:rsidRDefault="00DE3413"/>
    <w:sectPr w:rsidR="00DE3413" w:rsidSect="003E31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BB"/>
    <w:rsid w:val="000C2297"/>
    <w:rsid w:val="001A060D"/>
    <w:rsid w:val="001B20FB"/>
    <w:rsid w:val="003E31BB"/>
    <w:rsid w:val="004A1EDD"/>
    <w:rsid w:val="004F1721"/>
    <w:rsid w:val="00A01994"/>
    <w:rsid w:val="00AA5EDB"/>
    <w:rsid w:val="00B01DA2"/>
    <w:rsid w:val="00BC6AE6"/>
    <w:rsid w:val="00D4382B"/>
    <w:rsid w:val="00DE3413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31BB"/>
  </w:style>
  <w:style w:type="character" w:styleId="a3">
    <w:name w:val="Hyperlink"/>
    <w:basedOn w:val="a0"/>
    <w:uiPriority w:val="99"/>
    <w:semiHidden/>
    <w:unhideWhenUsed/>
    <w:rsid w:val="003E31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1BB"/>
    <w:rPr>
      <w:color w:val="800080"/>
      <w:u w:val="single"/>
    </w:rPr>
  </w:style>
  <w:style w:type="paragraph" w:customStyle="1" w:styleId="s3">
    <w:name w:val="s_3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3E31BB"/>
  </w:style>
  <w:style w:type="paragraph" w:customStyle="1" w:styleId="s16">
    <w:name w:val="s_16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3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31BB"/>
  </w:style>
  <w:style w:type="character" w:styleId="a3">
    <w:name w:val="Hyperlink"/>
    <w:basedOn w:val="a0"/>
    <w:uiPriority w:val="99"/>
    <w:semiHidden/>
    <w:unhideWhenUsed/>
    <w:rsid w:val="003E31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1BB"/>
    <w:rPr>
      <w:color w:val="800080"/>
      <w:u w:val="single"/>
    </w:rPr>
  </w:style>
  <w:style w:type="paragraph" w:customStyle="1" w:styleId="s3">
    <w:name w:val="s_3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3E31BB"/>
  </w:style>
  <w:style w:type="paragraph" w:customStyle="1" w:styleId="s16">
    <w:name w:val="s_16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3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1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3E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4633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Tohsiba</dc:creator>
  <cp:lastModifiedBy>Tohsiba</cp:lastModifiedBy>
  <cp:revision>1</cp:revision>
  <dcterms:created xsi:type="dcterms:W3CDTF">2020-01-14T11:11:00Z</dcterms:created>
  <dcterms:modified xsi:type="dcterms:W3CDTF">2020-01-14T11:12:00Z</dcterms:modified>
</cp:coreProperties>
</file>